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98" w:rsidRDefault="00C15D80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>附件</w:t>
      </w:r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>1</w:t>
      </w:r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 xml:space="preserve">　</w:t>
      </w:r>
    </w:p>
    <w:p w:rsidR="00792798" w:rsidRDefault="00792798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</w:p>
    <w:p w:rsidR="00792798" w:rsidRDefault="00C15D80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已出版马克思主义理论研究和建设工程重点教材情况一览表</w:t>
      </w:r>
    </w:p>
    <w:p w:rsidR="00792798" w:rsidRDefault="00C15D80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(</w:t>
      </w: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按出版时间排序</w:t>
      </w: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)</w:t>
      </w:r>
    </w:p>
    <w:p w:rsidR="00792798" w:rsidRDefault="00792798">
      <w:pPr>
        <w:widowControl/>
        <w:overflowPunct/>
        <w:topLinePunct w:val="0"/>
        <w:adjustRightInd w:val="0"/>
        <w:snapToGrid w:val="0"/>
        <w:spacing w:line="240" w:lineRule="auto"/>
        <w:ind w:firstLineChars="0" w:firstLine="442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352"/>
        <w:gridCol w:w="2491"/>
        <w:gridCol w:w="1890"/>
        <w:gridCol w:w="793"/>
      </w:tblGrid>
      <w:tr w:rsidR="00792798">
        <w:trPr>
          <w:trHeight w:val="22"/>
          <w:tblHeader/>
          <w:jc w:val="center"/>
        </w:trPr>
        <w:tc>
          <w:tcPr>
            <w:tcW w:w="211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教材名称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书号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首席专家或主编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时间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哲学</w:t>
            </w:r>
          </w:p>
        </w:tc>
        <w:tc>
          <w:tcPr>
            <w:tcW w:w="2352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978-7-04-026774-7</w:t>
            </w:r>
          </w:p>
        </w:tc>
        <w:tc>
          <w:tcPr>
            <w:tcW w:w="2491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袁贵仁、杨春贵、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李景源、丰子义</w:t>
            </w:r>
          </w:p>
        </w:tc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张岂之、陈祖武、于沛、李文海、李捷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978-7-04-026773-0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978-7-04-013477-3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何梓华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978-7-01-008643-9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张文显、信春鹰、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许崇德、夏勇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2010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宪法学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978-7-04-033736-5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许崇德、韩大元、李林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978-7-04-017100-6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978-7-04-015308-8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978-7-04-033312-1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吴易风、颜鹏飞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978-7-04-019258-2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池元吉、杜厚文、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薛敬孝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马克思主义政治经济学概论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978-7-01-009875-3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刘树成、吴树青、纪宝成、李兴山、张宇、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胡家勇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社会学概论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978-7-01-009781-7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郑杭生、景天魁、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李培林、洪大用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978-7-04-033740-2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978-7-01-009838-8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978-7-04-031988-0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张永桃、王一程、房宁、王浦劬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徐大同、张桂琳、高建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978-7-04-035669-4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林岗、洪银兴、雎国余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学说史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978-7-04-035686-1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顾海良、程恩富、柳欣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978-7-04-036274-9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张海鹏、杨胜群、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郑师渠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978-7-01-010528-4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侯惠勤、余源培、侯才、郝立新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978-7-01-010785-1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沙健孙、李捷、李文海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中国哲学史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978-7-01-010841-4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方克立、郭齐勇、冯达文、陈卫平、孙熙国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伦理学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978-7-04-033835-5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万俊人、焦国成、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王泽应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978-7-04-034159-1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中国政治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978-7-04-034468-4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曹德本、宝成关、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孙晓春、葛荃、游洛屏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运动史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978-7-01-010837-7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吴恩远、吴家庆、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柴尚金、俞思念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978-7-04-037485-8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978-7-04-037796-5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于沛、胡德坤、李世安、徐蓝、孟庆龙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中华人民共和国史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978-7-04-038664-6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程中原、吴敏先、陈述、柳建辉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马克思主义发展史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978-7-04-037872-6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邢贲思、梅荣政、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张雷声、艾四林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792798">
        <w:trPr>
          <w:trHeight w:val="506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  <w:r>
              <w:rPr>
                <w:rFonts w:cs="宋体"/>
                <w:color w:val="000000"/>
                <w:kern w:val="0"/>
              </w:rPr>
              <w:tab/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当代西方文学思潮评析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978-7-04-041841-5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</w:pPr>
            <w:r>
              <w:t>978-7-04-042518-5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</w:pPr>
            <w:r>
              <w:t>978-7-04-043972-4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</w:pPr>
            <w:r>
              <w:t>978-7-04-043966-3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</w:pPr>
            <w:r>
              <w:t>978-7-04-044628-9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</w:t>
            </w:r>
            <w:r>
              <w:rPr>
                <w:rFonts w:cs="宋体"/>
                <w:color w:val="000000"/>
                <w:kern w:val="0"/>
              </w:rPr>
              <w:lastRenderedPageBreak/>
              <w:t>（上）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</w:t>
            </w:r>
            <w:r>
              <w:rPr>
                <w:rFonts w:cs="宋体"/>
                <w:color w:val="000000"/>
                <w:kern w:val="0"/>
              </w:rPr>
              <w:t>（中）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978-7-04-044701-9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978-7-04-045157-3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978-7-04-045914-2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中国革命史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978-7-04-045582-3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王顺生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978-7-04-045915-9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978-7-04-046525-9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978-7-04-045926-5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978-7-04-046891-5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978-7-04-045925-8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978-7-04-046893-9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978-7-04-046892-2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ind w:firstLineChars="0" w:firstLine="0"/>
              <w:jc w:val="center"/>
            </w:pPr>
            <w:r>
              <w:t>978-7-04-046894-6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逻辑学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新闻编辑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978-7-04-046895-3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蔡雯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区域经济学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978-7-04-048189-1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安虎森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广告学概论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978-7-04-047993-5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丁俊杰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978-7-04-050098-1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978-7-04-050118-6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978-7-04-050115-5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978-7-04-050100-1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978-7-04-050119-3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保障法学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978-7-04-050099-8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978-7-04-050113-1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978-7-04-050111-7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978-7-04-050112-4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西方文学理论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978-7-04-050197-1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思潮评析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978-7-04-050105-6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978-7-04-050106-3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978-7-04-050107-0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978-7-04-050110-0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978-7-04-050108-7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978-7-04-050109-4</w:t>
            </w:r>
            <w:r>
              <w:rPr>
                <w:rFonts w:cs="宋体" w:hint="eastAsia"/>
                <w:color w:val="000000"/>
                <w:kern w:val="0"/>
              </w:rPr>
              <w:t>（中）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978-7-04-050117-9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978-7-04-050600-6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978-7-04-050090-5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978-7-04-050093-6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978-7-04-050092-9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978-7-04-050091-2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逻辑学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978-7-04-050089-9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978-7-04-050095-0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978-7-04-050097-4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978-7-04-050096-7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978-7-04-050094-3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978-7-04-050116-2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978-7-04-050101-8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民法学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978-7-04-045924-1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王利明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商法学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978-7-04-050075-2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范健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978-7-04-050130-8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王玉茹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978-7-04-050202-2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高德步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人口、资源与</w:t>
            </w:r>
          </w:p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环境经济学</w:t>
            </w:r>
          </w:p>
        </w:tc>
        <w:tc>
          <w:tcPr>
            <w:tcW w:w="235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978-7-04-050888-8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马中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管理学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978-7-04-045832-9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陈传明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社会保障概论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978-7-04-051071-3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邓大松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978-7-04-050883-3 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瞿林东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博物馆学概论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978-7-04-050853-6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陈红京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978-7-04-050882-6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陈恒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人类学概论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978-7-04-050889-5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周大鸣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农村社会学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978-7-04-050890-1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钟涨宝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新闻采访与写作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978-7-04-048502-8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罗以澄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艺术学概论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978-7-04-051290-8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彭吉象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中国舞蹈史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978-7-04-051068-3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科学技术哲学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978-7-04-050606-8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刘大椿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国际政治学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978-7-04-050728-7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陈岳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当代中国外交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978-7-04-050502-3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宫力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教育学原理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978-7-04-050938-0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项贤明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792798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978-7-04-051112-3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石中英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792798" w:rsidRDefault="00C15D80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</w:tbl>
    <w:p w:rsidR="00792798" w:rsidRDefault="00792798">
      <w:pPr>
        <w:ind w:firstLineChars="0" w:firstLine="0"/>
      </w:pPr>
    </w:p>
    <w:sectPr w:rsidR="00792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80" w:rsidRDefault="00C15D80">
      <w:pPr>
        <w:spacing w:line="240" w:lineRule="auto"/>
        <w:ind w:firstLine="480"/>
      </w:pPr>
      <w:r>
        <w:separator/>
      </w:r>
    </w:p>
  </w:endnote>
  <w:endnote w:type="continuationSeparator" w:id="0">
    <w:p w:rsidR="00C15D80" w:rsidRDefault="00C15D8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98" w:rsidRDefault="0079279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1"/>
        <w:szCs w:val="21"/>
      </w:rPr>
      <w:id w:val="720484324"/>
    </w:sdtPr>
    <w:sdtEndPr/>
    <w:sdtContent>
      <w:p w:rsidR="00792798" w:rsidRDefault="00C15D80">
        <w:pPr>
          <w:pStyle w:val="a3"/>
          <w:adjustRightInd w:val="0"/>
          <w:spacing w:line="240" w:lineRule="auto"/>
          <w:ind w:firstLineChars="0" w:firstLine="0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AC465E" w:rsidRPr="00AC465E">
          <w:rPr>
            <w:rFonts w:ascii="Times New Roman" w:hAnsi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98" w:rsidRDefault="0079279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80" w:rsidRDefault="00C15D80">
      <w:pPr>
        <w:spacing w:line="240" w:lineRule="auto"/>
        <w:ind w:firstLine="480"/>
      </w:pPr>
      <w:r>
        <w:separator/>
      </w:r>
    </w:p>
  </w:footnote>
  <w:footnote w:type="continuationSeparator" w:id="0">
    <w:p w:rsidR="00C15D80" w:rsidRDefault="00C15D8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98" w:rsidRDefault="0079279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98" w:rsidRDefault="0079279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98" w:rsidRDefault="0079279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9"/>
    <w:rsid w:val="000A11D7"/>
    <w:rsid w:val="000E40B3"/>
    <w:rsid w:val="00136993"/>
    <w:rsid w:val="00140D0C"/>
    <w:rsid w:val="001E4251"/>
    <w:rsid w:val="001E4AB6"/>
    <w:rsid w:val="00200B68"/>
    <w:rsid w:val="00240026"/>
    <w:rsid w:val="002C02AC"/>
    <w:rsid w:val="002F4174"/>
    <w:rsid w:val="003A2551"/>
    <w:rsid w:val="003A4967"/>
    <w:rsid w:val="003C7039"/>
    <w:rsid w:val="003F54D3"/>
    <w:rsid w:val="00464066"/>
    <w:rsid w:val="00536124"/>
    <w:rsid w:val="00582B28"/>
    <w:rsid w:val="00596C1D"/>
    <w:rsid w:val="005B14D0"/>
    <w:rsid w:val="0066090A"/>
    <w:rsid w:val="00740099"/>
    <w:rsid w:val="00782069"/>
    <w:rsid w:val="00792798"/>
    <w:rsid w:val="007A00A4"/>
    <w:rsid w:val="007C63C3"/>
    <w:rsid w:val="007D0196"/>
    <w:rsid w:val="008943BA"/>
    <w:rsid w:val="008D4AF6"/>
    <w:rsid w:val="008E25AA"/>
    <w:rsid w:val="0092627F"/>
    <w:rsid w:val="00957333"/>
    <w:rsid w:val="009644EB"/>
    <w:rsid w:val="00980170"/>
    <w:rsid w:val="00996767"/>
    <w:rsid w:val="009D1905"/>
    <w:rsid w:val="009E05D3"/>
    <w:rsid w:val="00A05D47"/>
    <w:rsid w:val="00A4419E"/>
    <w:rsid w:val="00AC465E"/>
    <w:rsid w:val="00AE01BA"/>
    <w:rsid w:val="00AF429C"/>
    <w:rsid w:val="00B17169"/>
    <w:rsid w:val="00B42802"/>
    <w:rsid w:val="00B9134F"/>
    <w:rsid w:val="00BA6339"/>
    <w:rsid w:val="00BA71AC"/>
    <w:rsid w:val="00BD5364"/>
    <w:rsid w:val="00BD570D"/>
    <w:rsid w:val="00C0159E"/>
    <w:rsid w:val="00C067CB"/>
    <w:rsid w:val="00C15D80"/>
    <w:rsid w:val="00C80D9C"/>
    <w:rsid w:val="00C87C2F"/>
    <w:rsid w:val="00CD2296"/>
    <w:rsid w:val="00D15B1F"/>
    <w:rsid w:val="00D73DC7"/>
    <w:rsid w:val="00D80C93"/>
    <w:rsid w:val="00DB2CCA"/>
    <w:rsid w:val="00DB4072"/>
    <w:rsid w:val="00DE14A7"/>
    <w:rsid w:val="00DE3CCA"/>
    <w:rsid w:val="00E07034"/>
    <w:rsid w:val="00E42FB4"/>
    <w:rsid w:val="00E811DC"/>
    <w:rsid w:val="00EA1A9C"/>
    <w:rsid w:val="00EB35EA"/>
    <w:rsid w:val="00EB5C42"/>
    <w:rsid w:val="00ED69A6"/>
    <w:rsid w:val="00F212D2"/>
    <w:rsid w:val="00F53E88"/>
    <w:rsid w:val="00F61E97"/>
    <w:rsid w:val="00F82714"/>
    <w:rsid w:val="00FB7805"/>
    <w:rsid w:val="012236D5"/>
    <w:rsid w:val="1D8A52FA"/>
    <w:rsid w:val="20C62AD6"/>
    <w:rsid w:val="7A5A7B7C"/>
    <w:rsid w:val="7C113574"/>
    <w:rsid w:val="7F1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42ACA-B42F-4F16-92F2-3CA1D19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 w:qFormat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opLinePunct/>
      <w:spacing w:line="500" w:lineRule="exact"/>
      <w:ind w:firstLineChars="200" w:firstLine="20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5">
    <w:name w:val="heading 5"/>
    <w:basedOn w:val="a"/>
    <w:next w:val="a"/>
    <w:link w:val="50"/>
    <w:qFormat/>
    <w:pPr>
      <w:keepNext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color w:val="000000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720"/>
      </w:tabs>
      <w:topLinePunct w:val="0"/>
      <w:ind w:firstLineChars="100" w:firstLine="442"/>
      <w:outlineLvl w:val="8"/>
    </w:pPr>
    <w:rPr>
      <w:b/>
      <w:bCs/>
      <w:sz w:val="4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leftChars="200" w:left="200"/>
    </w:pPr>
    <w:rPr>
      <w:rFonts w:ascii="Times New Roman" w:hAnsi="Times New Roman"/>
      <w:szCs w:val="21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firstLineChars="0" w:firstLine="0"/>
    </w:pPr>
    <w:rPr>
      <w:rFonts w:ascii="Times New Roman" w:hAnsi="Times New Roman"/>
      <w:szCs w:val="21"/>
    </w:rPr>
  </w:style>
  <w:style w:type="paragraph" w:styleId="21">
    <w:name w:val="toc 2"/>
    <w:basedOn w:val="a"/>
    <w:next w:val="a"/>
    <w:uiPriority w:val="39"/>
    <w:unhideWhenUsed/>
    <w:pPr>
      <w:tabs>
        <w:tab w:val="right" w:leader="middleDot" w:pos="8160"/>
      </w:tabs>
      <w:suppressAutoHyphens/>
      <w:ind w:leftChars="200" w:left="200" w:firstLineChars="0" w:firstLine="0"/>
    </w:pPr>
    <w:rPr>
      <w:rFonts w:ascii="Times New Roman" w:hAnsi="Times New Roman"/>
      <w:szCs w:val="21"/>
    </w:rPr>
  </w:style>
  <w:style w:type="paragraph" w:customStyle="1" w:styleId="a7">
    <w:name w:val="图说"/>
    <w:next w:val="a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sz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黑体" w:hAnsi="Times New Roman" w:cs="Times New Roman"/>
      <w:bCs/>
      <w:sz w:val="28"/>
      <w:szCs w:val="24"/>
    </w:rPr>
  </w:style>
  <w:style w:type="character" w:customStyle="1" w:styleId="50">
    <w:name w:val="标题 5 字符"/>
    <w:link w:val="5"/>
    <w:qFormat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Pr>
      <w:rFonts w:ascii="Century Gothic" w:eastAsia="宋体" w:hAnsi="Century Gothic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rPr>
      <w:rFonts w:ascii="Times New Roman" w:eastAsia="宋体" w:hAnsi="Times New Roman" w:cs="Times New Roman"/>
      <w:b/>
      <w:bCs/>
      <w:color w:val="000000"/>
      <w:sz w:val="28"/>
      <w:szCs w:val="24"/>
    </w:rPr>
  </w:style>
  <w:style w:type="character" w:customStyle="1" w:styleId="90">
    <w:name w:val="标题 9 字符"/>
    <w:basedOn w:val="a0"/>
    <w:link w:val="9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819</Words>
  <Characters>4672</Characters>
  <Application>Microsoft Office Word</Application>
  <DocSecurity>0</DocSecurity>
  <Lines>38</Lines>
  <Paragraphs>10</Paragraphs>
  <ScaleCrop>false</ScaleCrop>
  <Company>Microsoft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dell</cp:lastModifiedBy>
  <cp:revision>2</cp:revision>
  <dcterms:created xsi:type="dcterms:W3CDTF">2019-11-06T09:24:00Z</dcterms:created>
  <dcterms:modified xsi:type="dcterms:W3CDTF">2019-11-18T01:56:00Z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